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6617E6" w:rsidRPr="008E0518" w:rsidRDefault="006617E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Diagnóstico: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4A5C67" w:rsidRPr="004A5C67">
              <w:rPr>
                <w:sz w:val="28"/>
                <w:szCs w:val="28"/>
              </w:rPr>
              <w:t>Adenocarcinoma colorretal (Câncer de cólon e reto)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>FOLF</w:t>
            </w:r>
            <w:r w:rsidR="00161640">
              <w:rPr>
                <w:sz w:val="28"/>
                <w:szCs w:val="28"/>
              </w:rPr>
              <w:t>IRI</w:t>
            </w:r>
            <w:r w:rsidR="00813B2E">
              <w:rPr>
                <w:sz w:val="28"/>
                <w:szCs w:val="28"/>
              </w:rPr>
              <w:t xml:space="preserve"> + </w:t>
            </w:r>
            <w:proofErr w:type="spellStart"/>
            <w:r w:rsidR="00813B2E">
              <w:rPr>
                <w:sz w:val="28"/>
                <w:szCs w:val="28"/>
              </w:rPr>
              <w:t>Cetuximabe</w:t>
            </w:r>
            <w:proofErr w:type="spellEnd"/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</w:t>
            </w:r>
            <w:r w:rsidR="00161640">
              <w:rPr>
                <w:sz w:val="24"/>
                <w:szCs w:val="24"/>
              </w:rPr>
              <w:t>IRI</w:t>
            </w:r>
            <w:r w:rsidR="002B27B8">
              <w:rPr>
                <w:sz w:val="24"/>
                <w:szCs w:val="24"/>
              </w:rPr>
              <w:t xml:space="preserve"> + Cetuximabe</w:t>
            </w:r>
            <w:r w:rsidRPr="00631667">
              <w:rPr>
                <w:sz w:val="24"/>
                <w:szCs w:val="24"/>
              </w:rPr>
              <w:t>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Default="00631667" w:rsidP="0004079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B12E30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</w:t>
            </w:r>
            <w:r w:rsidR="00161640">
              <w:rPr>
                <w:sz w:val="24"/>
                <w:szCs w:val="24"/>
              </w:rPr>
              <w:t xml:space="preserve"> alopecia (queda de cabelo) </w:t>
            </w:r>
            <w:r w:rsidRPr="0004079F">
              <w:rPr>
                <w:sz w:val="24"/>
                <w:szCs w:val="24"/>
              </w:rPr>
              <w:t>e queda de imunidade. Apesar de rara, esta última constitui a toxicidade potencialmente mais grave do tratamento com o protocolo FOLF</w:t>
            </w:r>
            <w:r w:rsidR="00161640">
              <w:rPr>
                <w:sz w:val="24"/>
                <w:szCs w:val="24"/>
              </w:rPr>
              <w:t>IRI</w:t>
            </w:r>
            <w:r w:rsidRPr="0004079F">
              <w:rPr>
                <w:sz w:val="24"/>
                <w:szCs w:val="24"/>
              </w:rPr>
              <w:t xml:space="preserve">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  <w:p w:rsidR="00813B2E" w:rsidRPr="00813B2E" w:rsidRDefault="00813B2E" w:rsidP="000407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Cs/>
                <w:sz w:val="24"/>
                <w:szCs w:val="24"/>
              </w:rPr>
              <w:t xml:space="preserve">O </w:t>
            </w:r>
            <w:proofErr w:type="spellStart"/>
            <w:r w:rsidR="00E824D6">
              <w:rPr>
                <w:bCs/>
                <w:sz w:val="24"/>
                <w:szCs w:val="24"/>
              </w:rPr>
              <w:t>Cetuximabe</w:t>
            </w:r>
            <w:proofErr w:type="spellEnd"/>
            <w:r>
              <w:rPr>
                <w:bCs/>
                <w:sz w:val="24"/>
                <w:szCs w:val="24"/>
              </w:rPr>
              <w:t xml:space="preserve"> pode levar ao aparecimento de um </w:t>
            </w:r>
            <w:proofErr w:type="spellStart"/>
            <w:r>
              <w:rPr>
                <w:bCs/>
                <w:sz w:val="24"/>
                <w:szCs w:val="24"/>
              </w:rPr>
              <w:t>rash</w:t>
            </w:r>
            <w:proofErr w:type="spellEnd"/>
            <w:r>
              <w:rPr>
                <w:bCs/>
                <w:sz w:val="24"/>
                <w:szCs w:val="24"/>
              </w:rPr>
              <w:t xml:space="preserve"> cutâneo (manchas na pele) semelhante a acne (espinha) e ao desenvolvimento de alterações em unhas e cílios. Além disso, esta medicação pode ocasionar reações de hipersensibilidade (alergias) durante a sua administração e queda do nível de magnésio no sangue.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6617E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6617E6">
              <w:rPr>
                <w:sz w:val="24"/>
                <w:szCs w:val="24"/>
              </w:rPr>
              <w:t xml:space="preserve">clínica ou com </w:t>
            </w:r>
            <w:r w:rsidRPr="00631667">
              <w:rPr>
                <w:sz w:val="24"/>
                <w:szCs w:val="24"/>
              </w:rPr>
              <w:t>o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lastRenderedPageBreak/>
              <w:tab/>
            </w:r>
            <w:r w:rsidRPr="00631667">
              <w:rPr>
                <w:sz w:val="24"/>
                <w:szCs w:val="24"/>
              </w:rPr>
              <w:t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(neutrófilos) e as plaquetas. A realização da quimioterapia em segurança depende destes exames, de forma que se houver alguma alteração significativa nos exames, pode ser necessária a remarcação da quimioterapia para uma data próxima para permitir que seu organismo se recupere.</w:t>
            </w:r>
          </w:p>
          <w:p w:rsidR="00510710" w:rsidRDefault="00631667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510710">
              <w:rPr>
                <w:sz w:val="24"/>
                <w:szCs w:val="24"/>
              </w:rPr>
              <w:t xml:space="preserve">Durante a quimioterapia, o(a) Senhor(a)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510710" w:rsidRDefault="00510710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</w:t>
            </w:r>
          </w:p>
          <w:p w:rsidR="00813B2E" w:rsidRDefault="00813B2E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Caso haja o desenvolvimento de </w:t>
            </w:r>
            <w:proofErr w:type="spellStart"/>
            <w:r>
              <w:rPr>
                <w:sz w:val="24"/>
                <w:szCs w:val="24"/>
              </w:rPr>
              <w:t>rash</w:t>
            </w:r>
            <w:proofErr w:type="spellEnd"/>
            <w:r>
              <w:rPr>
                <w:sz w:val="24"/>
                <w:szCs w:val="24"/>
              </w:rPr>
              <w:t xml:space="preserve"> cutâneo (manchas na pele), avise o seu médico para que o mesmo possa lhe orientar como proceder. Existem medicações que podem ser utilizadas para tratar este efeito colateral. Estas mesmas medicações também podem ser feitas de maneira preventiva, de acordo com a avaliação do médico assistente.</w:t>
            </w:r>
          </w:p>
          <w:p w:rsidR="0004079F" w:rsidRPr="0004079F" w:rsidRDefault="00510710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Por último, não custa lembrar, se houver febre, </w:t>
            </w:r>
            <w:r w:rsidR="006617E6">
              <w:rPr>
                <w:sz w:val="24"/>
                <w:szCs w:val="24"/>
              </w:rPr>
              <w:t>o(a) Senhor(a)</w:t>
            </w:r>
            <w:r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813B2E" w:rsidRDefault="00813B2E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510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E70580" w:rsidRDefault="00E70580"/>
    <w:sectPr w:rsidR="00E70580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0B1" w:rsidRDefault="004E30B1" w:rsidP="00631667">
      <w:pPr>
        <w:spacing w:after="0" w:line="240" w:lineRule="auto"/>
      </w:pPr>
      <w:r>
        <w:separator/>
      </w:r>
    </w:p>
  </w:endnote>
  <w:endnote w:type="continuationSeparator" w:id="0">
    <w:p w:rsidR="004E30B1" w:rsidRDefault="004E30B1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4B0343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0B1" w:rsidRDefault="004E30B1" w:rsidP="00631667">
      <w:pPr>
        <w:spacing w:after="0" w:line="240" w:lineRule="auto"/>
      </w:pPr>
      <w:r>
        <w:separator/>
      </w:r>
    </w:p>
  </w:footnote>
  <w:footnote w:type="continuationSeparator" w:id="0">
    <w:p w:rsidR="004E30B1" w:rsidRDefault="004E30B1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632A0"/>
    <w:rsid w:val="001248D2"/>
    <w:rsid w:val="00161640"/>
    <w:rsid w:val="00170631"/>
    <w:rsid w:val="001A1B5B"/>
    <w:rsid w:val="00246A0F"/>
    <w:rsid w:val="00266C58"/>
    <w:rsid w:val="002B27B8"/>
    <w:rsid w:val="002F60AE"/>
    <w:rsid w:val="003527C6"/>
    <w:rsid w:val="004A5C67"/>
    <w:rsid w:val="004B0343"/>
    <w:rsid w:val="004E30B1"/>
    <w:rsid w:val="00510710"/>
    <w:rsid w:val="00631667"/>
    <w:rsid w:val="006617E6"/>
    <w:rsid w:val="006D44BF"/>
    <w:rsid w:val="006E7AAB"/>
    <w:rsid w:val="00763CD0"/>
    <w:rsid w:val="00813B2E"/>
    <w:rsid w:val="00823F32"/>
    <w:rsid w:val="008D221C"/>
    <w:rsid w:val="008E0518"/>
    <w:rsid w:val="00971D51"/>
    <w:rsid w:val="00A51717"/>
    <w:rsid w:val="00A81699"/>
    <w:rsid w:val="00A95638"/>
    <w:rsid w:val="00B12E30"/>
    <w:rsid w:val="00BE5009"/>
    <w:rsid w:val="00CB7E3B"/>
    <w:rsid w:val="00DE36AF"/>
    <w:rsid w:val="00E64233"/>
    <w:rsid w:val="00E70580"/>
    <w:rsid w:val="00E824D6"/>
    <w:rsid w:val="00F44C6E"/>
    <w:rsid w:val="00FB0044"/>
    <w:rsid w:val="00FB6D1D"/>
    <w:rsid w:val="00F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02E8C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4957-C4BB-464F-98A0-C09B799C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4</cp:revision>
  <cp:lastPrinted>2023-01-09T19:24:00Z</cp:lastPrinted>
  <dcterms:created xsi:type="dcterms:W3CDTF">2024-06-22T14:57:00Z</dcterms:created>
  <dcterms:modified xsi:type="dcterms:W3CDTF">2024-06-22T14:59:00Z</dcterms:modified>
</cp:coreProperties>
</file>